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bottomFromText="115" w:vertAnchor="text"/>
        <w:tblW w:w="9000" w:type="dxa"/>
        <w:tblCellSpacing w:w="0" w:type="dxa"/>
        <w:tblCellMar>
          <w:left w:w="0" w:type="dxa"/>
          <w:right w:w="0" w:type="dxa"/>
        </w:tblCellMar>
        <w:tblLook w:val="04A0" w:firstRow="1" w:lastRow="0" w:firstColumn="1" w:lastColumn="0" w:noHBand="0" w:noVBand="1"/>
      </w:tblPr>
      <w:tblGrid>
        <w:gridCol w:w="9000"/>
      </w:tblGrid>
      <w:tr w:rsidR="00D940ED" w:rsidTr="00D940ED">
        <w:trPr>
          <w:tblCellSpacing w:w="0" w:type="dxa"/>
        </w:trPr>
        <w:tc>
          <w:tcPr>
            <w:tcW w:w="0" w:type="auto"/>
            <w:tcMar>
              <w:top w:w="150" w:type="dxa"/>
              <w:left w:w="300" w:type="dxa"/>
              <w:bottom w:w="150" w:type="dxa"/>
              <w:right w:w="300" w:type="dxa"/>
            </w:tcMar>
            <w:hideMark/>
          </w:tcPr>
          <w:p w:rsidR="00D940ED" w:rsidRDefault="00D940ED">
            <w:pPr>
              <w:pStyle w:val="NormalWeb"/>
              <w:spacing w:after="240" w:afterAutospacing="0" w:line="252" w:lineRule="auto"/>
              <w:rPr>
                <w:rFonts w:ascii="Arial" w:hAnsi="Arial" w:cs="Arial"/>
                <w:color w:val="383838"/>
                <w:sz w:val="21"/>
                <w:szCs w:val="21"/>
                <w:lang w:eastAsia="en-US"/>
              </w:rPr>
            </w:pPr>
            <w:r>
              <w:rPr>
                <w:rStyle w:val="Strong"/>
                <w:rFonts w:ascii="Arial" w:hAnsi="Arial" w:cs="Arial"/>
                <w:color w:val="383838"/>
                <w:sz w:val="18"/>
                <w:szCs w:val="18"/>
                <w:lang w:eastAsia="en-US"/>
              </w:rPr>
              <w:t>Performance Data -</w:t>
            </w:r>
            <w:r>
              <w:rPr>
                <w:rFonts w:ascii="Arial" w:hAnsi="Arial" w:cs="Arial"/>
                <w:color w:val="383838"/>
                <w:sz w:val="18"/>
                <w:szCs w:val="18"/>
                <w:lang w:eastAsia="en-US"/>
              </w:rPr>
              <w:t xml:space="preserve"> 15/08/18 </w:t>
            </w:r>
            <w:r>
              <w:rPr>
                <w:rFonts w:ascii="Arial" w:hAnsi="Arial" w:cs="Arial"/>
                <w:color w:val="383838"/>
                <w:sz w:val="18"/>
                <w:szCs w:val="18"/>
                <w:lang w:eastAsia="en-US"/>
              </w:rPr>
              <w:br/>
              <w:t xml:space="preserve">Below are the latest performance figures </w:t>
            </w:r>
            <w:proofErr w:type="spellStart"/>
            <w:r>
              <w:rPr>
                <w:rFonts w:ascii="Arial" w:hAnsi="Arial" w:cs="Arial"/>
                <w:color w:val="383838"/>
                <w:sz w:val="18"/>
                <w:szCs w:val="18"/>
                <w:lang w:eastAsia="en-US"/>
              </w:rPr>
              <w:t>availalble</w:t>
            </w:r>
            <w:proofErr w:type="spellEnd"/>
            <w:r>
              <w:rPr>
                <w:rFonts w:ascii="Arial" w:hAnsi="Arial" w:cs="Arial"/>
                <w:color w:val="383838"/>
                <w:sz w:val="18"/>
                <w:szCs w:val="18"/>
                <w:lang w:eastAsia="en-US"/>
              </w:rPr>
              <w:t xml:space="preserve"> for the first four weeks that the interim timetable has been in operatio</w:t>
            </w:r>
            <w:r w:rsidR="009D1099">
              <w:rPr>
                <w:rFonts w:ascii="Arial" w:hAnsi="Arial" w:cs="Arial"/>
                <w:color w:val="383838"/>
                <w:sz w:val="18"/>
                <w:szCs w:val="18"/>
                <w:lang w:eastAsia="en-US"/>
              </w:rPr>
              <w:t>n</w:t>
            </w:r>
            <w:r>
              <w:rPr>
                <w:rFonts w:ascii="Arial" w:hAnsi="Arial" w:cs="Arial"/>
                <w:color w:val="383838"/>
                <w:sz w:val="18"/>
                <w:szCs w:val="18"/>
                <w:lang w:eastAsia="en-US"/>
              </w:rPr>
              <w:t xml:space="preserve">, compared with the two weeks prior to that.  </w:t>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4581525" cy="1133475"/>
                  <wp:effectExtent l="0" t="0" r="9525" b="9525"/>
                  <wp:docPr id="3" name="Picture 3" descr="https://images.benchmarkemail.com/client894965/image5984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benchmarkemail.com/client894965/image5984178.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81525" cy="1133475"/>
                          </a:xfrm>
                          <a:prstGeom prst="rect">
                            <a:avLst/>
                          </a:prstGeom>
                          <a:noFill/>
                          <a:ln>
                            <a:noFill/>
                          </a:ln>
                        </pic:spPr>
                      </pic:pic>
                    </a:graphicData>
                  </a:graphic>
                </wp:inline>
              </w:drawing>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4572000" cy="1076325"/>
                  <wp:effectExtent l="0" t="0" r="0" b="9525"/>
                  <wp:docPr id="2" name="Picture 2" descr="https://images.benchmarkemail.com/client894965/image5984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enchmarkemail.com/client894965/image5984180.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0" cy="1076325"/>
                          </a:xfrm>
                          <a:prstGeom prst="rect">
                            <a:avLst/>
                          </a:prstGeom>
                          <a:noFill/>
                          <a:ln>
                            <a:noFill/>
                          </a:ln>
                        </pic:spPr>
                      </pic:pic>
                    </a:graphicData>
                  </a:graphic>
                </wp:inline>
              </w:drawing>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5086350" cy="1343025"/>
                  <wp:effectExtent l="0" t="0" r="0" b="9525"/>
                  <wp:docPr id="1" name="Picture 1" descr="https://images.benchmarkemail.com/client894965/image5984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enchmarkemail.com/client894965/image598418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6350" cy="1343025"/>
                          </a:xfrm>
                          <a:prstGeom prst="rect">
                            <a:avLst/>
                          </a:prstGeom>
                          <a:noFill/>
                          <a:ln>
                            <a:noFill/>
                          </a:ln>
                        </pic:spPr>
                      </pic:pic>
                    </a:graphicData>
                  </a:graphic>
                </wp:inline>
              </w:drawing>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PPM is the Public Performance Measure – the percentage of all trains arriving within five minutes of their booked time.</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We are running around 200 more services per day across the network compared to the period before the May changeover, providing extra journey options.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Overall, the train service has been more stable and reliable with almost 80% of Thameslink and Great Northern services arriving on time, compared with 76% in the previous two weeks.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There has been disruption to services over this period largely caused by a number of significant infrastructure issues, unrelated to the timetable. Below are examples of the most disruptive individual incidents after the first couple of weeks.  </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 xml:space="preserve">For example, last week:  </w:t>
            </w:r>
            <w:r>
              <w:rPr>
                <w:rFonts w:ascii="Arial" w:hAnsi="Arial" w:cs="Arial"/>
                <w:color w:val="383838"/>
                <w:sz w:val="18"/>
                <w:szCs w:val="18"/>
                <w:lang w:eastAsia="en-US"/>
              </w:rPr>
              <w:br/>
              <w:t xml:space="preserve">Problems with the track at </w:t>
            </w:r>
            <w:proofErr w:type="spellStart"/>
            <w:r>
              <w:rPr>
                <w:rFonts w:ascii="Arial" w:hAnsi="Arial" w:cs="Arial"/>
                <w:color w:val="383838"/>
                <w:sz w:val="18"/>
                <w:szCs w:val="18"/>
                <w:lang w:eastAsia="en-US"/>
              </w:rPr>
              <w:t>Coulsden</w:t>
            </w:r>
            <w:proofErr w:type="spellEnd"/>
            <w:r>
              <w:rPr>
                <w:rFonts w:ascii="Arial" w:hAnsi="Arial" w:cs="Arial"/>
                <w:color w:val="383838"/>
                <w:sz w:val="18"/>
                <w:szCs w:val="18"/>
                <w:lang w:eastAsia="en-US"/>
              </w:rPr>
              <w:t xml:space="preserve"> Town on 6</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led to 1000 delay minutes and 57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 xml:space="preserve">A </w:t>
            </w:r>
            <w:proofErr w:type="gramStart"/>
            <w:r>
              <w:rPr>
                <w:rFonts w:ascii="Arial" w:hAnsi="Arial" w:cs="Arial"/>
                <w:color w:val="383838"/>
                <w:sz w:val="18"/>
                <w:szCs w:val="18"/>
                <w:lang w:eastAsia="en-US"/>
              </w:rPr>
              <w:t>points</w:t>
            </w:r>
            <w:proofErr w:type="gramEnd"/>
            <w:r>
              <w:rPr>
                <w:rFonts w:ascii="Arial" w:hAnsi="Arial" w:cs="Arial"/>
                <w:color w:val="383838"/>
                <w:sz w:val="18"/>
                <w:szCs w:val="18"/>
                <w:lang w:eastAsia="en-US"/>
              </w:rPr>
              <w:t xml:space="preserve"> failure between Chichester and Barnham on 7</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led to 37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A suicidal person at East Croydon on 8</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caused 10,000 delay minutes and 246 cancellations.</w:t>
            </w:r>
          </w:p>
          <w:p w:rsidR="00D940ED" w:rsidRDefault="00D940ED">
            <w:pPr>
              <w:pStyle w:val="NormalWeb"/>
              <w:spacing w:line="252" w:lineRule="auto"/>
              <w:rPr>
                <w:rFonts w:ascii="Arial" w:hAnsi="Arial" w:cs="Arial"/>
                <w:color w:val="383838"/>
                <w:sz w:val="21"/>
                <w:szCs w:val="21"/>
                <w:lang w:eastAsia="en-US"/>
              </w:rPr>
            </w:pPr>
            <w:proofErr w:type="gramStart"/>
            <w:r>
              <w:rPr>
                <w:rFonts w:ascii="Arial" w:hAnsi="Arial" w:cs="Arial"/>
                <w:color w:val="383838"/>
                <w:sz w:val="18"/>
                <w:szCs w:val="18"/>
                <w:lang w:eastAsia="en-US"/>
              </w:rPr>
              <w:t>Points</w:t>
            </w:r>
            <w:proofErr w:type="gramEnd"/>
            <w:r>
              <w:rPr>
                <w:rFonts w:ascii="Arial" w:hAnsi="Arial" w:cs="Arial"/>
                <w:color w:val="383838"/>
                <w:sz w:val="18"/>
                <w:szCs w:val="18"/>
                <w:lang w:eastAsia="en-US"/>
              </w:rPr>
              <w:t xml:space="preserve"> failures at London Bridge and Kings Cross</w:t>
            </w:r>
            <w:bookmarkStart w:id="0" w:name="_GoBack"/>
            <w:bookmarkEnd w:id="0"/>
            <w:r>
              <w:rPr>
                <w:rFonts w:ascii="Arial" w:hAnsi="Arial" w:cs="Arial"/>
                <w:color w:val="383838"/>
                <w:sz w:val="18"/>
                <w:szCs w:val="18"/>
                <w:lang w:eastAsia="en-US"/>
              </w:rPr>
              <w:t xml:space="preserve"> on 8</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caused 900 delay minutes and 32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Problems with driver availability led to 805 minutes of delays and 27 cancellations on the Great Northern network.</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lastRenderedPageBreak/>
              <w:t>This week:  an infrastructure failure at Clapham Junction on the 13th August led to 1286 delay minutes and 43 cancellations and</w:t>
            </w:r>
            <w:proofErr w:type="gramStart"/>
            <w:r>
              <w:rPr>
                <w:rFonts w:ascii="Arial" w:hAnsi="Arial" w:cs="Arial"/>
                <w:color w:val="383838"/>
                <w:sz w:val="18"/>
                <w:szCs w:val="18"/>
                <w:lang w:eastAsia="en-US"/>
              </w:rPr>
              <w:t>  a</w:t>
            </w:r>
            <w:proofErr w:type="gramEnd"/>
            <w:r>
              <w:rPr>
                <w:rFonts w:ascii="Arial" w:hAnsi="Arial" w:cs="Arial"/>
                <w:color w:val="383838"/>
                <w:sz w:val="18"/>
                <w:szCs w:val="18"/>
                <w:lang w:eastAsia="en-US"/>
              </w:rPr>
              <w:t xml:space="preserve"> broken down train at Victoria on 14th August caused 3296 delay minutes and over 100 cancellations.</w:t>
            </w:r>
          </w:p>
          <w:p w:rsidR="00D940ED" w:rsidRDefault="00D940ED" w:rsidP="009D1099">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We will continue our focus on continue to improve the performance of the service further in the coming weeks building on the steps made so far.  We will also being start restoring the remaining ‘May’ services to the timetable as soon as practicably possible.</w:t>
            </w:r>
          </w:p>
        </w:tc>
      </w:tr>
    </w:tbl>
    <w:p w:rsidR="00611733" w:rsidRDefault="00611733"/>
    <w:sectPr w:rsidR="00611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33"/>
    <w:rsid w:val="000F57ED"/>
    <w:rsid w:val="00154091"/>
    <w:rsid w:val="00611733"/>
    <w:rsid w:val="00683899"/>
    <w:rsid w:val="009D1099"/>
    <w:rsid w:val="00BF4AD1"/>
    <w:rsid w:val="00D9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46C34-9498-4720-9414-A6A86E4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33"/>
    <w:rPr>
      <w:color w:val="0563C1" w:themeColor="hyperlink"/>
      <w:u w:val="single"/>
    </w:rPr>
  </w:style>
  <w:style w:type="character" w:styleId="FollowedHyperlink">
    <w:name w:val="FollowedHyperlink"/>
    <w:basedOn w:val="DefaultParagraphFont"/>
    <w:uiPriority w:val="99"/>
    <w:semiHidden/>
    <w:unhideWhenUsed/>
    <w:rsid w:val="00611733"/>
    <w:rPr>
      <w:color w:val="954F72" w:themeColor="followedHyperlink"/>
      <w:u w:val="single"/>
    </w:rPr>
  </w:style>
  <w:style w:type="paragraph" w:styleId="NormalWeb">
    <w:name w:val="Normal (Web)"/>
    <w:basedOn w:val="Normal"/>
    <w:uiPriority w:val="99"/>
    <w:unhideWhenUsed/>
    <w:rsid w:val="00D940ED"/>
    <w:pPr>
      <w:spacing w:before="100" w:beforeAutospacing="1" w:after="100" w:afterAutospacing="1"/>
    </w:pPr>
  </w:style>
  <w:style w:type="character" w:styleId="Strong">
    <w:name w:val="Strong"/>
    <w:basedOn w:val="DefaultParagraphFont"/>
    <w:uiPriority w:val="22"/>
    <w:qFormat/>
    <w:rsid w:val="00D9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43550.70DFF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43550.70DFFB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3.png@01D43550.70DFF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3</cp:revision>
  <dcterms:created xsi:type="dcterms:W3CDTF">2018-08-16T10:15:00Z</dcterms:created>
  <dcterms:modified xsi:type="dcterms:W3CDTF">2018-08-16T10:16:00Z</dcterms:modified>
</cp:coreProperties>
</file>