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bottomFromText="115" w:vertAnchor="text"/>
        <w:tblW w:w="9000" w:type="dxa"/>
        <w:tblCellSpacing w:w="0" w:type="dxa"/>
        <w:tblCellMar>
          <w:left w:w="0" w:type="dxa"/>
          <w:right w:w="0" w:type="dxa"/>
        </w:tblCellMar>
        <w:tblLook w:val="04A0" w:firstRow="1" w:lastRow="0" w:firstColumn="1" w:lastColumn="0" w:noHBand="0" w:noVBand="1"/>
      </w:tblPr>
      <w:tblGrid>
        <w:gridCol w:w="9000"/>
      </w:tblGrid>
      <w:tr w:rsidR="00D940ED" w:rsidTr="00D940ED">
        <w:trPr>
          <w:tblCellSpacing w:w="0" w:type="dxa"/>
        </w:trPr>
        <w:tc>
          <w:tcPr>
            <w:tcW w:w="0" w:type="auto"/>
            <w:tcMar>
              <w:top w:w="150" w:type="dxa"/>
              <w:left w:w="300" w:type="dxa"/>
              <w:bottom w:w="150" w:type="dxa"/>
              <w:right w:w="300" w:type="dxa"/>
            </w:tcMar>
            <w:hideMark/>
          </w:tcPr>
          <w:p w:rsidR="00D940ED" w:rsidRDefault="00D940ED">
            <w:pPr>
              <w:pStyle w:val="NormalWeb"/>
              <w:spacing w:after="240" w:afterAutospacing="0" w:line="252" w:lineRule="auto"/>
              <w:rPr>
                <w:rFonts w:ascii="Arial" w:hAnsi="Arial" w:cs="Arial"/>
                <w:color w:val="383838"/>
                <w:sz w:val="21"/>
                <w:szCs w:val="21"/>
                <w:lang w:eastAsia="en-US"/>
              </w:rPr>
            </w:pPr>
            <w:r>
              <w:rPr>
                <w:rStyle w:val="Strong"/>
                <w:rFonts w:ascii="Arial" w:hAnsi="Arial" w:cs="Arial"/>
                <w:color w:val="383838"/>
                <w:sz w:val="18"/>
                <w:szCs w:val="18"/>
                <w:lang w:eastAsia="en-US"/>
              </w:rPr>
              <w:t>Performance Data -</w:t>
            </w:r>
            <w:r>
              <w:rPr>
                <w:rFonts w:ascii="Arial" w:hAnsi="Arial" w:cs="Arial"/>
                <w:color w:val="383838"/>
                <w:sz w:val="18"/>
                <w:szCs w:val="18"/>
                <w:lang w:eastAsia="en-US"/>
              </w:rPr>
              <w:t xml:space="preserve"> 15/08/18 </w:t>
            </w:r>
            <w:r>
              <w:rPr>
                <w:rFonts w:ascii="Arial" w:hAnsi="Arial" w:cs="Arial"/>
                <w:color w:val="383838"/>
                <w:sz w:val="18"/>
                <w:szCs w:val="18"/>
                <w:lang w:eastAsia="en-US"/>
              </w:rPr>
              <w:br/>
              <w:t xml:space="preserve">Below are the latest performance figures </w:t>
            </w:r>
            <w:proofErr w:type="spellStart"/>
            <w:r>
              <w:rPr>
                <w:rFonts w:ascii="Arial" w:hAnsi="Arial" w:cs="Arial"/>
                <w:color w:val="383838"/>
                <w:sz w:val="18"/>
                <w:szCs w:val="18"/>
                <w:lang w:eastAsia="en-US"/>
              </w:rPr>
              <w:t>availalble</w:t>
            </w:r>
            <w:proofErr w:type="spellEnd"/>
            <w:r>
              <w:rPr>
                <w:rFonts w:ascii="Arial" w:hAnsi="Arial" w:cs="Arial"/>
                <w:color w:val="383838"/>
                <w:sz w:val="18"/>
                <w:szCs w:val="18"/>
                <w:lang w:eastAsia="en-US"/>
              </w:rPr>
              <w:t xml:space="preserve"> for the first four weeks that the interim timetable has been in </w:t>
            </w:r>
            <w:proofErr w:type="spellStart"/>
            <w:r>
              <w:rPr>
                <w:rFonts w:ascii="Arial" w:hAnsi="Arial" w:cs="Arial"/>
                <w:color w:val="383838"/>
                <w:sz w:val="18"/>
                <w:szCs w:val="18"/>
                <w:lang w:eastAsia="en-US"/>
              </w:rPr>
              <w:t>operatio</w:t>
            </w:r>
            <w:proofErr w:type="spellEnd"/>
            <w:r>
              <w:rPr>
                <w:rFonts w:ascii="Arial" w:hAnsi="Arial" w:cs="Arial"/>
                <w:color w:val="383838"/>
                <w:sz w:val="18"/>
                <w:szCs w:val="18"/>
                <w:lang w:eastAsia="en-US"/>
              </w:rPr>
              <w:t xml:space="preserve">, compared with the two weeks prior to that.  </w:t>
            </w:r>
            <w:r>
              <w:rPr>
                <w:rFonts w:ascii="Arial" w:hAnsi="Arial" w:cs="Arial"/>
                <w:color w:val="383838"/>
                <w:sz w:val="18"/>
                <w:szCs w:val="18"/>
                <w:lang w:eastAsia="en-US"/>
              </w:rPr>
              <w:br/>
            </w:r>
            <w:r>
              <w:rPr>
                <w:rFonts w:ascii="Arial" w:hAnsi="Arial" w:cs="Arial"/>
                <w:color w:val="383838"/>
                <w:sz w:val="18"/>
                <w:szCs w:val="18"/>
                <w:lang w:eastAsia="en-US"/>
              </w:rPr>
              <w:br/>
            </w:r>
            <w:r>
              <w:rPr>
                <w:rFonts w:ascii="Arial" w:hAnsi="Arial" w:cs="Arial"/>
                <w:noProof/>
                <w:color w:val="383838"/>
                <w:sz w:val="18"/>
                <w:szCs w:val="18"/>
              </w:rPr>
              <w:drawing>
                <wp:inline distT="0" distB="0" distL="0" distR="0">
                  <wp:extent cx="4581525" cy="1133475"/>
                  <wp:effectExtent l="0" t="0" r="9525" b="9525"/>
                  <wp:docPr id="3" name="Picture 3" descr="https://images.benchmarkemail.com/client894965/image59841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benchmarkemail.com/client894965/image5984178.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581525" cy="1133475"/>
                          </a:xfrm>
                          <a:prstGeom prst="rect">
                            <a:avLst/>
                          </a:prstGeom>
                          <a:noFill/>
                          <a:ln>
                            <a:noFill/>
                          </a:ln>
                        </pic:spPr>
                      </pic:pic>
                    </a:graphicData>
                  </a:graphic>
                </wp:inline>
              </w:drawing>
            </w:r>
            <w:r>
              <w:rPr>
                <w:rFonts w:ascii="Arial" w:hAnsi="Arial" w:cs="Arial"/>
                <w:color w:val="383838"/>
                <w:sz w:val="18"/>
                <w:szCs w:val="18"/>
                <w:lang w:eastAsia="en-US"/>
              </w:rPr>
              <w:br/>
            </w:r>
            <w:r>
              <w:rPr>
                <w:rFonts w:ascii="Arial" w:hAnsi="Arial" w:cs="Arial"/>
                <w:color w:val="383838"/>
                <w:sz w:val="18"/>
                <w:szCs w:val="18"/>
                <w:lang w:eastAsia="en-US"/>
              </w:rPr>
              <w:br/>
            </w:r>
            <w:r>
              <w:rPr>
                <w:rFonts w:ascii="Arial" w:hAnsi="Arial" w:cs="Arial"/>
                <w:noProof/>
                <w:color w:val="383838"/>
                <w:sz w:val="18"/>
                <w:szCs w:val="18"/>
              </w:rPr>
              <w:drawing>
                <wp:inline distT="0" distB="0" distL="0" distR="0">
                  <wp:extent cx="4572000" cy="1076325"/>
                  <wp:effectExtent l="0" t="0" r="0" b="9525"/>
                  <wp:docPr id="2" name="Picture 2" descr="https://images.benchmarkemail.com/client894965/image59841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benchmarkemail.com/client894965/image5984180.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572000" cy="1076325"/>
                          </a:xfrm>
                          <a:prstGeom prst="rect">
                            <a:avLst/>
                          </a:prstGeom>
                          <a:noFill/>
                          <a:ln>
                            <a:noFill/>
                          </a:ln>
                        </pic:spPr>
                      </pic:pic>
                    </a:graphicData>
                  </a:graphic>
                </wp:inline>
              </w:drawing>
            </w:r>
            <w:r>
              <w:rPr>
                <w:rFonts w:ascii="Arial" w:hAnsi="Arial" w:cs="Arial"/>
                <w:color w:val="383838"/>
                <w:sz w:val="18"/>
                <w:szCs w:val="18"/>
                <w:lang w:eastAsia="en-US"/>
              </w:rPr>
              <w:br/>
            </w:r>
            <w:r>
              <w:rPr>
                <w:rFonts w:ascii="Arial" w:hAnsi="Arial" w:cs="Arial"/>
                <w:color w:val="383838"/>
                <w:sz w:val="18"/>
                <w:szCs w:val="18"/>
                <w:lang w:eastAsia="en-US"/>
              </w:rPr>
              <w:br/>
            </w:r>
            <w:r>
              <w:rPr>
                <w:rFonts w:ascii="Arial" w:hAnsi="Arial" w:cs="Arial"/>
                <w:noProof/>
                <w:color w:val="383838"/>
                <w:sz w:val="18"/>
                <w:szCs w:val="18"/>
              </w:rPr>
              <w:drawing>
                <wp:inline distT="0" distB="0" distL="0" distR="0">
                  <wp:extent cx="5086350" cy="1343025"/>
                  <wp:effectExtent l="0" t="0" r="0" b="9525"/>
                  <wp:docPr id="1" name="Picture 1" descr="https://images.benchmarkemail.com/client894965/image5984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benchmarkemail.com/client894965/image5984181.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086350" cy="1343025"/>
                          </a:xfrm>
                          <a:prstGeom prst="rect">
                            <a:avLst/>
                          </a:prstGeom>
                          <a:noFill/>
                          <a:ln>
                            <a:noFill/>
                          </a:ln>
                        </pic:spPr>
                      </pic:pic>
                    </a:graphicData>
                  </a:graphic>
                </wp:inline>
              </w:drawing>
            </w:r>
          </w:p>
          <w:p w:rsidR="00D940ED" w:rsidRDefault="00D940ED">
            <w:pPr>
              <w:pStyle w:val="NormalWeb"/>
              <w:spacing w:line="252" w:lineRule="auto"/>
              <w:rPr>
                <w:rFonts w:ascii="Arial" w:hAnsi="Arial" w:cs="Arial"/>
                <w:color w:val="383838"/>
                <w:sz w:val="21"/>
                <w:szCs w:val="21"/>
                <w:lang w:eastAsia="en-US"/>
              </w:rPr>
            </w:pPr>
            <w:r>
              <w:rPr>
                <w:rFonts w:ascii="Arial" w:hAnsi="Arial" w:cs="Arial"/>
                <w:color w:val="383838"/>
                <w:sz w:val="18"/>
                <w:szCs w:val="18"/>
                <w:lang w:eastAsia="en-US"/>
              </w:rPr>
              <w:t>PPM is the Public Performance Measure – the percentage of all trains arriving within five minutes of their booked time.</w:t>
            </w:r>
          </w:p>
          <w:p w:rsidR="00D940ED" w:rsidRDefault="00D940ED">
            <w:pPr>
              <w:pStyle w:val="NormalWeb"/>
              <w:spacing w:line="252" w:lineRule="auto"/>
              <w:rPr>
                <w:rFonts w:ascii="Arial" w:hAnsi="Arial" w:cs="Arial"/>
                <w:color w:val="383838"/>
                <w:sz w:val="21"/>
                <w:szCs w:val="21"/>
                <w:lang w:eastAsia="en-US"/>
              </w:rPr>
            </w:pPr>
            <w:r>
              <w:rPr>
                <w:rFonts w:ascii="Arial" w:hAnsi="Arial" w:cs="Arial"/>
                <w:color w:val="383838"/>
                <w:sz w:val="18"/>
                <w:szCs w:val="18"/>
                <w:lang w:eastAsia="en-US"/>
              </w:rPr>
              <w:t>We are running around 200 more services per day across the network compared to the period before the May changeover, providing extra journey options.</w:t>
            </w:r>
          </w:p>
          <w:p w:rsidR="00D940ED" w:rsidRDefault="00D940ED">
            <w:pPr>
              <w:pStyle w:val="NormalWeb"/>
              <w:spacing w:line="252" w:lineRule="auto"/>
              <w:rPr>
                <w:rFonts w:ascii="Arial" w:hAnsi="Arial" w:cs="Arial"/>
                <w:color w:val="383838"/>
                <w:sz w:val="21"/>
                <w:szCs w:val="21"/>
                <w:lang w:eastAsia="en-US"/>
              </w:rPr>
            </w:pPr>
            <w:r>
              <w:rPr>
                <w:rFonts w:ascii="Arial" w:hAnsi="Arial" w:cs="Arial"/>
                <w:color w:val="383838"/>
                <w:sz w:val="18"/>
                <w:szCs w:val="18"/>
                <w:lang w:eastAsia="en-US"/>
              </w:rPr>
              <w:t>Overall, the train service has been more stable and reliable with almost 80% of Thameslink and Great Northern services arriving on time, compared with 76% in the previous two weeks.</w:t>
            </w:r>
          </w:p>
          <w:p w:rsidR="00D940ED" w:rsidRDefault="00D940ED">
            <w:pPr>
              <w:pStyle w:val="NormalWeb"/>
              <w:spacing w:line="252" w:lineRule="auto"/>
              <w:rPr>
                <w:rFonts w:ascii="Arial" w:hAnsi="Arial" w:cs="Arial"/>
                <w:color w:val="383838"/>
                <w:sz w:val="21"/>
                <w:szCs w:val="21"/>
                <w:lang w:eastAsia="en-US"/>
              </w:rPr>
            </w:pPr>
            <w:r>
              <w:rPr>
                <w:rFonts w:ascii="Arial" w:hAnsi="Arial" w:cs="Arial"/>
                <w:color w:val="383838"/>
                <w:sz w:val="18"/>
                <w:szCs w:val="18"/>
                <w:lang w:eastAsia="en-US"/>
              </w:rPr>
              <w:t>There has been disruption to services over this period largely caused by a number of significant infrastructure issues, unrelated to the timetable. Below are examples of the most disruptive individual incidents after the first couple of weeks.  </w:t>
            </w:r>
          </w:p>
          <w:p w:rsidR="00D940ED" w:rsidRDefault="00D940ED">
            <w:pPr>
              <w:pStyle w:val="NormalWeb"/>
              <w:spacing w:line="252" w:lineRule="auto"/>
              <w:rPr>
                <w:rFonts w:ascii="Arial" w:hAnsi="Arial" w:cs="Arial"/>
                <w:color w:val="383838"/>
                <w:sz w:val="21"/>
                <w:szCs w:val="21"/>
                <w:lang w:eastAsia="en-US"/>
              </w:rPr>
            </w:pPr>
            <w:r>
              <w:rPr>
                <w:rFonts w:ascii="Arial" w:hAnsi="Arial" w:cs="Arial"/>
                <w:color w:val="383838"/>
                <w:sz w:val="18"/>
                <w:szCs w:val="18"/>
                <w:lang w:eastAsia="en-US"/>
              </w:rPr>
              <w:t xml:space="preserve">For example, last week:  </w:t>
            </w:r>
            <w:r>
              <w:rPr>
                <w:rFonts w:ascii="Arial" w:hAnsi="Arial" w:cs="Arial"/>
                <w:color w:val="383838"/>
                <w:sz w:val="18"/>
                <w:szCs w:val="18"/>
                <w:lang w:eastAsia="en-US"/>
              </w:rPr>
              <w:br/>
              <w:t xml:space="preserve">Problems with the track at </w:t>
            </w:r>
            <w:proofErr w:type="spellStart"/>
            <w:r>
              <w:rPr>
                <w:rFonts w:ascii="Arial" w:hAnsi="Arial" w:cs="Arial"/>
                <w:color w:val="383838"/>
                <w:sz w:val="18"/>
                <w:szCs w:val="18"/>
                <w:lang w:eastAsia="en-US"/>
              </w:rPr>
              <w:t>Coulsden</w:t>
            </w:r>
            <w:proofErr w:type="spellEnd"/>
            <w:r>
              <w:rPr>
                <w:rFonts w:ascii="Arial" w:hAnsi="Arial" w:cs="Arial"/>
                <w:color w:val="383838"/>
                <w:sz w:val="18"/>
                <w:szCs w:val="18"/>
                <w:lang w:eastAsia="en-US"/>
              </w:rPr>
              <w:t xml:space="preserve"> Town on 6</w:t>
            </w:r>
            <w:r>
              <w:rPr>
                <w:rFonts w:ascii="Arial" w:hAnsi="Arial" w:cs="Arial"/>
                <w:color w:val="383838"/>
                <w:sz w:val="18"/>
                <w:szCs w:val="18"/>
                <w:vertAlign w:val="superscript"/>
                <w:lang w:eastAsia="en-US"/>
              </w:rPr>
              <w:t>th</w:t>
            </w:r>
            <w:r>
              <w:rPr>
                <w:rFonts w:ascii="Arial" w:hAnsi="Arial" w:cs="Arial"/>
                <w:color w:val="383838"/>
                <w:sz w:val="18"/>
                <w:szCs w:val="18"/>
                <w:lang w:eastAsia="en-US"/>
              </w:rPr>
              <w:t> August led to 1000 delay minutes and 57 cancellations.</w:t>
            </w:r>
          </w:p>
          <w:p w:rsidR="00D940ED" w:rsidRDefault="00D940ED">
            <w:pPr>
              <w:pStyle w:val="NormalWeb"/>
              <w:spacing w:line="252" w:lineRule="auto"/>
              <w:rPr>
                <w:rFonts w:ascii="Arial" w:hAnsi="Arial" w:cs="Arial"/>
                <w:color w:val="383838"/>
                <w:sz w:val="21"/>
                <w:szCs w:val="21"/>
                <w:lang w:eastAsia="en-US"/>
              </w:rPr>
            </w:pPr>
            <w:r>
              <w:rPr>
                <w:rFonts w:ascii="Arial" w:hAnsi="Arial" w:cs="Arial"/>
                <w:color w:val="383838"/>
                <w:sz w:val="18"/>
                <w:szCs w:val="18"/>
                <w:lang w:eastAsia="en-US"/>
              </w:rPr>
              <w:t xml:space="preserve">A </w:t>
            </w:r>
            <w:proofErr w:type="gramStart"/>
            <w:r>
              <w:rPr>
                <w:rFonts w:ascii="Arial" w:hAnsi="Arial" w:cs="Arial"/>
                <w:color w:val="383838"/>
                <w:sz w:val="18"/>
                <w:szCs w:val="18"/>
                <w:lang w:eastAsia="en-US"/>
              </w:rPr>
              <w:t>points</w:t>
            </w:r>
            <w:proofErr w:type="gramEnd"/>
            <w:r>
              <w:rPr>
                <w:rFonts w:ascii="Arial" w:hAnsi="Arial" w:cs="Arial"/>
                <w:color w:val="383838"/>
                <w:sz w:val="18"/>
                <w:szCs w:val="18"/>
                <w:lang w:eastAsia="en-US"/>
              </w:rPr>
              <w:t xml:space="preserve"> failure between Chichester and Barnham on 7</w:t>
            </w:r>
            <w:r>
              <w:rPr>
                <w:rFonts w:ascii="Arial" w:hAnsi="Arial" w:cs="Arial"/>
                <w:color w:val="383838"/>
                <w:sz w:val="18"/>
                <w:szCs w:val="18"/>
                <w:vertAlign w:val="superscript"/>
                <w:lang w:eastAsia="en-US"/>
              </w:rPr>
              <w:t>th</w:t>
            </w:r>
            <w:r>
              <w:rPr>
                <w:rFonts w:ascii="Arial" w:hAnsi="Arial" w:cs="Arial"/>
                <w:color w:val="383838"/>
                <w:sz w:val="18"/>
                <w:szCs w:val="18"/>
                <w:lang w:eastAsia="en-US"/>
              </w:rPr>
              <w:t> August led to 37 cancellations.</w:t>
            </w:r>
          </w:p>
          <w:p w:rsidR="00D940ED" w:rsidRDefault="00D940ED">
            <w:pPr>
              <w:pStyle w:val="NormalWeb"/>
              <w:spacing w:line="252" w:lineRule="auto"/>
              <w:rPr>
                <w:rFonts w:ascii="Arial" w:hAnsi="Arial" w:cs="Arial"/>
                <w:color w:val="383838"/>
                <w:sz w:val="21"/>
                <w:szCs w:val="21"/>
                <w:lang w:eastAsia="en-US"/>
              </w:rPr>
            </w:pPr>
            <w:r>
              <w:rPr>
                <w:rFonts w:ascii="Arial" w:hAnsi="Arial" w:cs="Arial"/>
                <w:color w:val="383838"/>
                <w:sz w:val="18"/>
                <w:szCs w:val="18"/>
                <w:lang w:eastAsia="en-US"/>
              </w:rPr>
              <w:t>A suicidal person at East Croydon on 8</w:t>
            </w:r>
            <w:r>
              <w:rPr>
                <w:rFonts w:ascii="Arial" w:hAnsi="Arial" w:cs="Arial"/>
                <w:color w:val="383838"/>
                <w:sz w:val="18"/>
                <w:szCs w:val="18"/>
                <w:vertAlign w:val="superscript"/>
                <w:lang w:eastAsia="en-US"/>
              </w:rPr>
              <w:t>th</w:t>
            </w:r>
            <w:r>
              <w:rPr>
                <w:rFonts w:ascii="Arial" w:hAnsi="Arial" w:cs="Arial"/>
                <w:color w:val="383838"/>
                <w:sz w:val="18"/>
                <w:szCs w:val="18"/>
                <w:lang w:eastAsia="en-US"/>
              </w:rPr>
              <w:t> August caused 10,000 delay minutes and 246 cancellations.</w:t>
            </w:r>
          </w:p>
          <w:p w:rsidR="00D940ED" w:rsidRDefault="00D940ED">
            <w:pPr>
              <w:pStyle w:val="NormalWeb"/>
              <w:spacing w:line="252" w:lineRule="auto"/>
              <w:rPr>
                <w:rFonts w:ascii="Arial" w:hAnsi="Arial" w:cs="Arial"/>
                <w:color w:val="383838"/>
                <w:sz w:val="21"/>
                <w:szCs w:val="21"/>
                <w:lang w:eastAsia="en-US"/>
              </w:rPr>
            </w:pPr>
            <w:r>
              <w:rPr>
                <w:rFonts w:ascii="Arial" w:hAnsi="Arial" w:cs="Arial"/>
                <w:color w:val="383838"/>
                <w:sz w:val="18"/>
                <w:szCs w:val="18"/>
                <w:lang w:eastAsia="en-US"/>
              </w:rPr>
              <w:t>Points failures at London Bridge and Kings Cross</w:t>
            </w:r>
            <w:proofErr w:type="gramStart"/>
            <w:r>
              <w:rPr>
                <w:rFonts w:ascii="Arial" w:hAnsi="Arial" w:cs="Arial"/>
                <w:color w:val="383838"/>
                <w:sz w:val="18"/>
                <w:szCs w:val="18"/>
                <w:lang w:eastAsia="en-US"/>
              </w:rPr>
              <w:t>  on</w:t>
            </w:r>
            <w:proofErr w:type="gramEnd"/>
            <w:r>
              <w:rPr>
                <w:rFonts w:ascii="Arial" w:hAnsi="Arial" w:cs="Arial"/>
                <w:color w:val="383838"/>
                <w:sz w:val="18"/>
                <w:szCs w:val="18"/>
                <w:lang w:eastAsia="en-US"/>
              </w:rPr>
              <w:t xml:space="preserve"> 8</w:t>
            </w:r>
            <w:r>
              <w:rPr>
                <w:rFonts w:ascii="Arial" w:hAnsi="Arial" w:cs="Arial"/>
                <w:color w:val="383838"/>
                <w:sz w:val="18"/>
                <w:szCs w:val="18"/>
                <w:vertAlign w:val="superscript"/>
                <w:lang w:eastAsia="en-US"/>
              </w:rPr>
              <w:t>th</w:t>
            </w:r>
            <w:r>
              <w:rPr>
                <w:rFonts w:ascii="Arial" w:hAnsi="Arial" w:cs="Arial"/>
                <w:color w:val="383838"/>
                <w:sz w:val="18"/>
                <w:szCs w:val="18"/>
                <w:lang w:eastAsia="en-US"/>
              </w:rPr>
              <w:t> August caused 900 delay minutes and 32 cancellations.</w:t>
            </w:r>
          </w:p>
          <w:p w:rsidR="00D940ED" w:rsidRDefault="00D940ED">
            <w:pPr>
              <w:pStyle w:val="NormalWeb"/>
              <w:spacing w:line="252" w:lineRule="auto"/>
              <w:rPr>
                <w:rFonts w:ascii="Arial" w:hAnsi="Arial" w:cs="Arial"/>
                <w:color w:val="383838"/>
                <w:sz w:val="21"/>
                <w:szCs w:val="21"/>
                <w:lang w:eastAsia="en-US"/>
              </w:rPr>
            </w:pPr>
            <w:r>
              <w:rPr>
                <w:rFonts w:ascii="Arial" w:hAnsi="Arial" w:cs="Arial"/>
                <w:color w:val="383838"/>
                <w:sz w:val="18"/>
                <w:szCs w:val="18"/>
                <w:lang w:eastAsia="en-US"/>
              </w:rPr>
              <w:t>Problems with driver availability led to 805 minutes of delays and 27 cancellations on the Great Northern network.</w:t>
            </w:r>
          </w:p>
          <w:p w:rsidR="00D940ED" w:rsidRDefault="00D940ED">
            <w:pPr>
              <w:pStyle w:val="NormalWeb"/>
              <w:spacing w:line="252" w:lineRule="auto"/>
              <w:rPr>
                <w:rFonts w:ascii="Arial" w:hAnsi="Arial" w:cs="Arial"/>
                <w:color w:val="383838"/>
                <w:sz w:val="21"/>
                <w:szCs w:val="21"/>
                <w:lang w:eastAsia="en-US"/>
              </w:rPr>
            </w:pPr>
            <w:r>
              <w:rPr>
                <w:rFonts w:ascii="Arial" w:hAnsi="Arial" w:cs="Arial"/>
                <w:color w:val="383838"/>
                <w:sz w:val="18"/>
                <w:szCs w:val="18"/>
                <w:lang w:eastAsia="en-US"/>
              </w:rPr>
              <w:lastRenderedPageBreak/>
              <w:t>This week:  an infrastructure</w:t>
            </w:r>
            <w:proofErr w:type="gramStart"/>
            <w:r>
              <w:rPr>
                <w:rFonts w:ascii="Arial" w:hAnsi="Arial" w:cs="Arial"/>
                <w:color w:val="383838"/>
                <w:sz w:val="18"/>
                <w:szCs w:val="18"/>
                <w:lang w:eastAsia="en-US"/>
              </w:rPr>
              <w:t>  failure</w:t>
            </w:r>
            <w:proofErr w:type="gramEnd"/>
            <w:r>
              <w:rPr>
                <w:rFonts w:ascii="Arial" w:hAnsi="Arial" w:cs="Arial"/>
                <w:color w:val="383838"/>
                <w:sz w:val="18"/>
                <w:szCs w:val="18"/>
                <w:lang w:eastAsia="en-US"/>
              </w:rPr>
              <w:t xml:space="preserve"> at Clapham Junction  on the 13th August led to 1286 delay minutes and 43 cancellations and  a broken down train at Victoria on 14th August caused 3296 delay minutes and over 100 cancellations.</w:t>
            </w:r>
          </w:p>
          <w:p w:rsidR="00D940ED" w:rsidRDefault="00D940ED">
            <w:pPr>
              <w:pStyle w:val="NormalWeb"/>
              <w:spacing w:line="252" w:lineRule="auto"/>
              <w:rPr>
                <w:rFonts w:ascii="Arial" w:hAnsi="Arial" w:cs="Arial"/>
                <w:color w:val="383838"/>
                <w:sz w:val="21"/>
                <w:szCs w:val="21"/>
                <w:lang w:eastAsia="en-US"/>
              </w:rPr>
            </w:pPr>
            <w:r>
              <w:rPr>
                <w:rFonts w:ascii="Arial" w:hAnsi="Arial" w:cs="Arial"/>
                <w:color w:val="383838"/>
                <w:sz w:val="18"/>
                <w:szCs w:val="18"/>
                <w:lang w:eastAsia="en-US"/>
              </w:rPr>
              <w:t>We will continue our focus on continue to</w:t>
            </w:r>
            <w:proofErr w:type="gramStart"/>
            <w:r>
              <w:rPr>
                <w:rFonts w:ascii="Arial" w:hAnsi="Arial" w:cs="Arial"/>
                <w:color w:val="383838"/>
                <w:sz w:val="18"/>
                <w:szCs w:val="18"/>
                <w:lang w:eastAsia="en-US"/>
              </w:rPr>
              <w:t>  improve</w:t>
            </w:r>
            <w:proofErr w:type="gramEnd"/>
            <w:r>
              <w:rPr>
                <w:rFonts w:ascii="Arial" w:hAnsi="Arial" w:cs="Arial"/>
                <w:color w:val="383838"/>
                <w:sz w:val="18"/>
                <w:szCs w:val="18"/>
                <w:lang w:eastAsia="en-US"/>
              </w:rPr>
              <w:t xml:space="preserve"> the performance of the service further in the coming weeks building on the steps made so far.  We will also being start restoring the remaining ‘May’ services to the timetable as soon as practicably possible.</w:t>
            </w:r>
          </w:p>
        </w:tc>
      </w:tr>
    </w:tbl>
    <w:p w:rsidR="00611733" w:rsidRDefault="00611733">
      <w:bookmarkStart w:id="0" w:name="_GoBack"/>
      <w:bookmarkEnd w:id="0"/>
    </w:p>
    <w:sectPr w:rsidR="006117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33"/>
    <w:rsid w:val="000F57ED"/>
    <w:rsid w:val="00611733"/>
    <w:rsid w:val="00BF4AD1"/>
    <w:rsid w:val="00D94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46C34-9498-4720-9414-A6A86E43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0E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733"/>
    <w:rPr>
      <w:color w:val="0563C1" w:themeColor="hyperlink"/>
      <w:u w:val="single"/>
    </w:rPr>
  </w:style>
  <w:style w:type="character" w:styleId="FollowedHyperlink">
    <w:name w:val="FollowedHyperlink"/>
    <w:basedOn w:val="DefaultParagraphFont"/>
    <w:uiPriority w:val="99"/>
    <w:semiHidden/>
    <w:unhideWhenUsed/>
    <w:rsid w:val="00611733"/>
    <w:rPr>
      <w:color w:val="954F72" w:themeColor="followedHyperlink"/>
      <w:u w:val="single"/>
    </w:rPr>
  </w:style>
  <w:style w:type="paragraph" w:styleId="NormalWeb">
    <w:name w:val="Normal (Web)"/>
    <w:basedOn w:val="Normal"/>
    <w:uiPriority w:val="99"/>
    <w:semiHidden/>
    <w:unhideWhenUsed/>
    <w:rsid w:val="00D940ED"/>
    <w:pPr>
      <w:spacing w:before="100" w:beforeAutospacing="1" w:after="100" w:afterAutospacing="1"/>
    </w:pPr>
  </w:style>
  <w:style w:type="character" w:styleId="Strong">
    <w:name w:val="Strong"/>
    <w:basedOn w:val="DefaultParagraphFont"/>
    <w:uiPriority w:val="22"/>
    <w:qFormat/>
    <w:rsid w:val="00D940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cid:image002.png@01D43550.70DFFB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cid:image001.png@01D43550.70DFFBD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cid:image003.png@01D43550.70DFFB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HEALD, Oliver</dc:creator>
  <cp:keywords/>
  <dc:description/>
  <cp:lastModifiedBy>HEALD, Oliver</cp:lastModifiedBy>
  <cp:revision>1</cp:revision>
  <dcterms:created xsi:type="dcterms:W3CDTF">2018-08-16T09:17:00Z</dcterms:created>
  <dcterms:modified xsi:type="dcterms:W3CDTF">2018-08-16T10:02:00Z</dcterms:modified>
</cp:coreProperties>
</file>